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579072240a6496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901 期</w:t>
        </w:r>
      </w:r>
    </w:p>
    <w:p>
      <w:pPr>
        <w:jc w:val="center"/>
      </w:pPr>
      <w:r>
        <w:r>
          <w:rPr>
            <w:rFonts w:ascii="Segoe UI" w:hAnsi="Segoe UI" w:eastAsia="Segoe UI"/>
            <w:sz w:val="32"/>
            <w:color w:val="000000"/>
            <w:b/>
          </w:rPr>
          <w:t>18 Department Heads Take Over for 2013 Academic Year</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handover ceremony for new department heads was held in the Chueh-Sheng Conference Hall for the 2012 academic year on August 1st at 10am and presided over by President Flora Chia-I Chang. Including the dean of the College of Liberal Arts, eighteen second-level department heads participated in the handover. In her opening remarks President Chang stated, "The handover ceremony is the passing of the flame, with a sense of passing the work on to the next generation, and this a tradition at our school. Thanks to the out-going department heads, the succeeding candidates have considerable public support, and this can be put to good use. Ability is something that is cultivated, and everyone can learn from the learning activities for new department heads, keeping in mind that harmony is most important. Competition in each school is very fierce right now, and in addition to maintaining our excellent traditions, we want to maintain continuity. We hope that everyone will be able to be fast and efficient, innovative, understand benchmark learning, and inspire us to stride for a new milestone in the future."
</w:t>
          <w:br/>
          <w:t>Newly-appointed Dean of the College of Liberal Arts Lin Hsin-Cheng said in his opening remarks, "Taking over administrative work is an unexpected part of one’s career, and it can only be learned through the process of administrative work, so it is not only an unexpected journey, it is a journey of learning. In the past, Humanities, Sciences and Social Sciences wee integrated into the College of Liberal Arts. In addition to the cultural and creative learning process, along with the total changes in technology, it is now fitting to promote the development of digital humanities." 
</w:t>
          <w:br/>
          <w:t>
</w:t>
          <w:br/>
          <w:t>Stepping down, the General Education and Core Curriculum Center Director Chen Hsing-chih stated that two years in office seemed like six years, hoping that future integration of the school’s information can actually happen.
</w:t>
          <w:br/>
          <w:t>
</w:t>
          <w:br/>
          <w:t>Chen Li-Hua, the new director of the Institute of Curriculum and Instruction, shared the following: "Tamkang University was the first leg of my academic career. This time I have returned to Tamkang to teach and to do administrative work, and it is kind of like a salmon going back up the river. I hope to invest my efforts in the school, and please, everyone, give me lots of advice in the future."</w:t>
          <w:br/>
        </w:r>
      </w:r>
    </w:p>
  </w:body>
</w:document>
</file>