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deb2bc11740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【校園話題人物】中文三莊棋誠  躍動筆墨間 戀練書法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有多久沒提起毛筆了？是否還記得宣紙的觸感？在數位科技時代的今日，中文三莊棋誠選擇鑽研書法，深諳楷體、草書，並結合e筆系統新式書寫工具，他希望持續深究書法藝術，以期成為筆墨上的耕耘者，「這13年不間斷的書寫，我發覺『寫字』對我來說是一輩子的事，每日在筆墨之間躍動，是出自於一種愛戀。」
</w:t>
          <w:br/>
          <w:t>　莊棋誠的書法功力早在系上名聞遐邇，他常在文錙藝術中心現場揮毫讓參訪嘉賓觀賞，也會在同學生日等活動，親自書寫對聯祝賀。他總是面帶笑容且輕鬆的提筆，但深厚的筆墨基礎其實是來自嚴師的指導，「當時向外省籍老師拜師，他對基本功非常要求，常叮囑不可輕忽細節、必須打好基礎，才能尋求更進階的發展。至今我深記著這原則，奉為書法創作的圭臬。」
</w:t>
          <w:br/>
          <w:t>　他從唐代歐陽詢的楷書字帖開始學起，接著習帖隸書、篆書，目前已進階到行書和草書的創作。為了挑戰自己，莊棋誠參加各式書法比賽以挑戰各路書法好手，從校內「文錙盃」比賽到全國大專院校比賽，都曾獲優選或佳作的殊榮，如2012Bravod創意揮毫「藝」起來傳統組優選、第十一屆麋研齋全國硬筆書法比賽大專組行書優選、楷書佳作等。他笑著說：「剛開始參加比賽經常失利，但受到老師的鼓勵，才慢慢建立起自己的風格，這樣的過程讓我體悟到『師父領進門、修行在個人』的道理。」
</w:t>
          <w:br/>
          <w:t>　這樣的書法孩子卻和e筆系統巧妙融合，琢磨出e筆和傳統書法創作結合的無限可能，他分享道，剛接觸e筆書法系統時，因不熟悉寫作筆觸，常在字型上難以掌握，經過約2個月的練習陣痛期，自全國大專院校學生書法比賽獲得「數位e筆會外賽」優選後，增加對e筆書法的創作信心。莊棋誠認為，e筆系統是與時俱進的，是工具上創新的表現，能將傳統與科技的結合，也是很好的文創工具，「很感謝文錙藝術中心主任張炳煌的指導與協助，讓我踏進了e筆書法世界。」
</w:t>
          <w:br/>
          <w:t>　每天保持2個小時的習字時間，經常埋首在宣紙堆、字帖間推敲每字筆劃的提筆和收筆，他知道如果不勤加練習，之前的努力將會前功盡棄，「因為書法的下筆道都會影響筆跡的呈現；而e筆系統比較不會有這樣的問題，較容易讓初學者入門。」
</w:t>
          <w:br/>
          <w:t>　而他樂於「以書法會友」，透過網路平台與書法同好交流分享，也常受親友邀件書寫春聯和題字，他經常以書法入門、書法藝術鑑賞、e筆書法創作為題講述個人經驗，「因為書法是能常相左右，伴隨人生，歡迎大家一起來寫書法。」
</w:t>
          <w:br/>
          <w:t>　莊棋誠以自身經驗勉勵大家，在任何學習上遇到瓶頸時千萬別放棄，要釐清學習目標，然後全力以赴，每天督促自己練習，時間久了便會見到曙光 。（文／盧逸峰、攝影／余浩鉻）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77056" cy="4876800"/>
              <wp:effectExtent l="0" t="0" r="0" b="0"/>
              <wp:docPr id="1" name="IMG_96621b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2a1cacc8-fc57-4afb-b31d-a37a9ec1c8f7.jpg"/>
                      <pic:cNvPicPr/>
                    </pic:nvPicPr>
                    <pic:blipFill>
                      <a:blip xmlns:r="http://schemas.openxmlformats.org/officeDocument/2006/relationships" r:embed="Rdbebb883809e4a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70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ebb883809e4a93" /></Relationships>
</file>