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80e2b40964c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海外人才趨勢25日座談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研發處協辦經濟部投資業務處將於25日（週五）下午2時在覺生國際會議廳，舉辦「102年度海外台商輔導計畫-海外人才需求趨勢論壇」，本次邀請產官學界人士針對海外人才需求趨勢進行座談。將有財金系教授李沃牆、楊斯琴及機電系教授孫國華，以亞太人才需求專題報告，還有上海元祖夢果子董事長張秀琬及ＣoCo都可茶飲總經理林家振等知名企業，分享海外就業市場概況、就業機會與相關風險。研發處產學合作組經理王乾又表示，這次很難得的機會能邀請海內外企業人士蒞校分享，歡迎有意願在海外就業的同學踴躍參與。</w:t>
          <w:br/>
        </w:r>
      </w:r>
    </w:p>
  </w:body>
</w:document>
</file>