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77af0a56b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午後出走 認識臺灣新農業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蘭陽校園於本學期規劃主題系列活動，其中「生態環境」主題於16日舉辦「認識臺灣新農業 午後到水草池畔走走」活動，由全球政治經濟學系主任包正豪、助理教授鄭欽模、資訊創新與科技學系助理教授洪復一帶領近20生前往宜蘭「勝洋水草休閒農場」，一同認識臺灣新農業。包正豪提到，曾來過勝洋水草休閒農場體驗，認為農場運用創意將生態保護與水草DIY活動結合，成功轉型成為觀光產業，所以藉此機會再度造訪。洪復一表示，在園區導覽、解說下，認識不少水生植物，且發現原本熟悉的植物竟是屬於水生植物，感到受益良多、滿載而歸。政經二楊乃一分享：「不僅可以認識水草種類，還能可以把DIY的水草瓶帶回家，真是不虛此行。」（文／郭宇璇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eddfc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1e4bfea0-8537-4f2b-91a4-99f723be2aa5.jpg"/>
                      <pic:cNvPicPr/>
                    </pic:nvPicPr>
                    <pic:blipFill>
                      <a:blip xmlns:r="http://schemas.openxmlformats.org/officeDocument/2006/relationships" r:embed="Rd54e815cd5834a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4e815cd5834a7a" /></Relationships>
</file>