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437c668d842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品德講座 探究行善思維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通識與核心課程中心於18日舉辦品德年相關講座「行善的實踐與理論基礎」座談會，由諮商輔導組組長胡延薇和通核中心助理教授王靈康主講，透過探討行善行為來引領參與者思索，進而產生新想法，讓結論不再是道德教條，而是開放多元的實踐。胡延薇表示，「在環境變遷下，許多新生議題在付諸行為前，可使用問答模式來釐清思緒、幫助決策，期盼藉此機會讓每個人都能找到行善的意義！」會中，胡延薇指出，從心理學來看，一說認為行善來自於基因，個體為維持種族生存而幫助其他個體，如象群中的母象會照顧非親生小象；另一說是社會給予的標準來影響個體決策，而還有一說是個體經衡量付出成本及預測結果後，再決定利他行為。</w:t>
          <w:br/>
        </w:r>
      </w:r>
    </w:p>
  </w:body>
</w:document>
</file>