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a2afaf07c48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國科會研究案260件通過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辜虹嘉淡水校園報導】依研推組統計，本校教師102學年度國科會專題研究計畫案，截至10月23日止，申請總件數為537件，申請率為為72.47%，核定通過件數260件，通過率為48.42%。其中工學院申請率為百分之百，為通過件數最多84件。去年總件數申請率75.4%，通過率為50.4%，較去年下滑。各學院通過率排名是理學院70.49%，工學院56.76%，外語學院46.43%。通過件數第一為84件的工學院，其次為商管學院72件，理學院43件。</w:t>
          <w:br/>
        </w:r>
      </w:r>
    </w:p>
  </w:body>
</w:document>
</file>