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c16bf858c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【第27屆金鷹獎特刊】虎嘯鷹揚．永續卓越／校長張家宜博士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是淡江63歲的生日，也是金鷹獎活動的第27屆。回顧這一年來，本校《天下Cheers雜誌》企業最愛的評比中，蟬聯16度私立大學第一，成績依舊亮眼如昔。而更值得欣喜的是：學務處推動心靈卓越，獲得教育部「102年度友善校園獎」，並入選為「卓越學校」；總務處推動環境永續，第3度獲得企業環保獎，得到終身獲獎的肯定。在此，特別感謝全校的教職員師生同仁以及遍佈在各地的24萬名校友們與我共同努力，使得學校整體校務順利發展，並得到社會大眾的肯定。
</w:t>
          <w:br/>
          <w:t>　心靈教育的友善校園與環境永續的企業環保，是目前全球社會最關注的議題，更是維護人類身、心、靈成長的重要元素。創辦人張建邦博士在〈淡江文化精髓〉裡曾提到：“「三環五育」的核心價值就是具有心靈之卓越。”淡江得天獨厚，從五虎崗到林美山，都是在大自然的山水環抱下孕育滋長，而與山水天地和平共存。從早年招收盲生開始，就進行規劃無障礙空間的友善校園，以平等、安全與關懷為出發點，提供師生們體貼舒適、悠閒自在的空間；響應全球永續發展趨勢，以環保的概念美化、綠化校園的各個角落，為大家營造一個健康、美好、安全而具有人文素養的環境。
</w:t>
          <w:br/>
          <w:t>　本校獲得「友善校園」與「企業環保」的雙料獎項，其來有自。因為，學校以「生活即教育」為核心概念，在「學術課程」與「校園生活」兩方面自然地納入心靈與環保的相關議題，並將學務的輔導、總務的宣導完全結合在一起致力心靈環保的推動。例如：「校園與社區服務學習」是以「在地深根，社區融入」為主軸，運用多元的服務方式，達到具反思的認同效果。在專業知能服務學習課程方面，本學年度開設了48門，將專業理論應用於服務方案，協助學生應用課堂所學、增進自我反思能力、欣賞多元差異、瞭解社會議題及培養公民能力，以深化「課程」結合「服務」內涵之服務學習課程。而今年特別訂定「品德年」，推動品德教育，把「學生有品，淡江有德」融化生活裡的一部份，例如：在學生宿舍開張無人看管的「誠實商店-阿尼司特柑仔店」，讓學生從生活中學習誠實守信的美德；在舉辦品格夜店活動時，透過道德辯論澄清價值觀；更從宿舍、教室與辦公室做到垃圾減量與節能減碳等。由此可見，愛護環境就是落實品德教育，落實品德教育就能愛護環境。
</w:t>
          <w:br/>
          <w:t>　淡江是一個充滿生機盎然而且多元的生命共同體，此次，能獲獎的肯定都應歸功於63年來薪火相傳承的掌舵者與每一位淡江人的努力奉獻。期望在這不連續的時代裡，形塑淡江人的品德卓越與環保永續再提升，並將優質的心靈環保推廣到社會上每一個角落，且終身受用。更希望每一位淡江人都能以鷹揚五虎之姿，承先啟後、塑造社會新文化，讓淡江的生命在開新啟運中蛻變永續，並將視野擴大到國際，乃至全人類，開創更美好的未來。
</w:t>
          <w:br/>
          <w:t>　祝福淡江生日快樂，大家身心靈都健康！</w:t>
          <w:br/>
        </w:r>
      </w:r>
    </w:p>
  </w:body>
</w:document>
</file>