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acab05bd2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高中開講 行銷淡江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13、15日招生組受邀至高雄中山高中及桃園南崁高中，召開升學說明會，招生組承辦人陳宛伶出席，兩場演說吸引近百位高中生熱烈參與。除簡介本校各系院特色外，特別強調本校三大特色，如：大三出國留學、社團多元學習、設備資源完備等優勢，讓目前高二、三的學生對淡江不再陌生，將來面對選校、系的抉擇時也不會對淡江一無所知。另外，招生組招生團隊22日也參與桃園新興高中的升學博覽會設攤，針對本校特色與升學資訊提供詳盡的簡介，場面熱絡。</w:t>
          <w:br/>
        </w:r>
      </w:r>
    </w:p>
  </w:body>
</w:document>
</file>