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c996abbdfc41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BOE HIGHLY CONFIRMS DEPT. OF INFO. AND LIBRARY SCIENCE PROMOTING FRIENDLY TIES WITH NEIGHBORHOOD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Bureau of Education (BOE) of the Taipei Municipal Government (TMG) highly confirmed the faculty and students of the Department of Information and Library Science (DILS), Tamkang University (TKU) for their promotion of friendly relationship with neighboring schools.  
</w:t>
          <w:br/>
          <w:t>
</w:t>
          <w:br/>
          <w:t>More than 80 juniors and seniors of DILS under the leadership of Associate Prof. Sung Hsueh-fang along with 700 voluntary mamas and pupils of Tamsui Wen-hua Elementary School moved successfully the library from the temporary site to the newly completed library last Monday. Although the pupils were exhausted of their strength to move the books of library, they gave exultation when the library was reopened.  
</w:t>
          <w:br/>
          <w:t>
</w:t>
          <w:br/>
          <w:t>Two years ago, they also helped move the books of library with a relay method to the temporary site. Students of DILS had also helped the planning of book processing. Prof. Sung said that students had learned interaction and got achievement from the participation in the service more than the theories from books.  
</w:t>
          <w:br/>
          <w:t>
</w:t>
          <w:br/>
          <w:t>Sung and part of juniors of DILS voluntarily helped libraries of primary schools in Tamsui area to carry out the planning and the usage of library to education four years ago. Their significant deed had drawn attention from the BOE, TMG. BOE had appropriated NT$660,000 as subsidies for the special project of the “ application of information and library to the elementary school education”. In addition to Tamsui Wenhua Primary School and Tamsui Primary School, the BOE had chosen other three primary schools for the project. They were Taipei Lilung Primary School, Peitou Wenhua Primary School and Taipei Wenhua Primary School. In order to accomplish this mission, the DILS has thrown more manpower in implementing the project. Juniors, seniors and students of the Graduate Institute of Information and Library Science are taking part in the project.  
</w:t>
          <w:br/>
          <w:t>
</w:t>
          <w:br/>
          <w:t>Sung said that they had selected Tamsui Wenhua Primary School as their objective of service with the hope of that they could contribute what they have learned to Tamsui. DILS students helped edit library contents, classification and file, and the allocated arrangement of library because the library did not have a librarian. They also employed the resources of library to teach pupils of second grade every Monday. They made posts, teaching materials, the plan of recreation activities, the etiquette of library, classification of books, and the knowledge of network applications and data searching and passed over to the pupils through the singing and jumping activities. They became the idol of them. 
</w:t>
          <w:br/>
          <w:t>
</w:t>
          <w:br/>
          <w:t>Lee Yu-ling, School Principal, said that pupils from second to sixth grade have received the assistance rendered by DILS students. They have always been saying hello to their eldest brothers and sisters when they encountered them on the street, he said.</w:t>
          <w:br/>
        </w:r>
      </w:r>
    </w:p>
    <w:p>
      <w:pPr>
        <w:jc w:val="center"/>
      </w:pPr>
      <w:r>
        <w:r>
          <w:drawing>
            <wp:inline xmlns:wp14="http://schemas.microsoft.com/office/word/2010/wordprocessingDrawing" xmlns:wp="http://schemas.openxmlformats.org/drawingml/2006/wordprocessingDrawing" distT="0" distB="0" distL="0" distR="0" wp14:editId="50D07946">
              <wp:extent cx="890016" cy="1188720"/>
              <wp:effectExtent l="0" t="0" r="0" b="0"/>
              <wp:docPr id="1" name="IMG_776e08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6/m\6bbd1660-066f-4b2f-855e-30913a4d303e.jpg"/>
                      <pic:cNvPicPr/>
                    </pic:nvPicPr>
                    <pic:blipFill>
                      <a:blip xmlns:r="http://schemas.openxmlformats.org/officeDocument/2006/relationships" r:embed="Rcca77df5f1a84f82" cstate="print">
                        <a:extLst>
                          <a:ext uri="{28A0092B-C50C-407E-A947-70E740481C1C}"/>
                        </a:extLst>
                      </a:blip>
                      <a:stretch>
                        <a:fillRect/>
                      </a:stretch>
                    </pic:blipFill>
                    <pic:spPr>
                      <a:xfrm>
                        <a:off x="0" y="0"/>
                        <a:ext cx="890016" cy="1188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a77df5f1a84f82" /></Relationships>
</file>