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8284cf750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俄UNN與外語學院交流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12日，俄羅斯下諾夫哥羅德大學（UNN）外賓一行8人蒞校參訪，與外語學院院長吳錫德及外語學院各系主任進行座談，提到俄羅斯政府期望拓展國際化，因此該校希望能夠向臺灣各大學學習，並進行交流。
</w:t>
          <w:br/>
          <w:t>下諾夫哥羅德大學校長特助USHAKOV A.U.表示，「期待明年4月，我們校長來臺參與世界大學交流時，能夠和淡江大學簽訂交流協議書。」
</w:t>
          <w:br/>
          <w:t>外語學院院長吳錫德說：「兩校共同點在於推展國際化，希望不僅侷限在學生交流上，也能將教師們的研究論文在研討會上互相交流。」俄文系副教授張慶國提到，「本校和俄羅斯大城市的大學互動多年，能和位於莫斯科郊區的下諾夫哥羅德大學進行互動，是個很好的機會，使學生更了解當地文化。」</w:t>
          <w:br/>
        </w:r>
      </w:r>
    </w:p>
  </w:body>
</w:document>
</file>