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d72263ffd4f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安全組：防盜隨時注意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近日，商管大樓頻繁出現不明人士，利用下課時間潛入教室，竊取同學財物，尤其以坐在門口附近的同學最容易受害；且在操場上體育課、從事體育活動時，同學經常集中放置個人物品，但因無人在旁看守，也偶有財物不見等事情發生。總務處安全組組長曾瑞光提醒，同學應多加留意自身財物，儘量把貴重物品隨身攜帶、妥善保管，以期能降低遭竊的機率及風險。</w:t>
          <w:br/>
        </w:r>
      </w:r>
    </w:p>
  </w:body>
</w:document>
</file>