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21c03d6ab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工學院強化研究能量 李篤中：瀑布模式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工學院於25日舉辦工學院強化教師研究能量座談會，邀請臺灣科技大學副校長李篤中蒞校演講。工學院院長何啟東表示，「因應102學年度研究特色計畫及有效提升教授研究能量，邀請到曾任臺科大工學院院長李篤中，他曾創造在短期內生產極高的論文數量，成果非常可觀，且李篤中有獨道的研究方式，希望藉此研究典範來激勵本校教師。」現場吸引近136位教師共同參與。
</w:t>
          <w:br/>
          <w:t>　會中，李篤中以「Academic Reserch and Publication」為題，分享獨創「瀑布模式」論文寫作方法，意指寫作從上而下宣洩而出，全文思路、脈絡有跡可循。他強調，做論文切忌面面俱到、連篇累牘，且「寫論文就像說故事。但故事須非常嚴謹，目的是讓讀者接受你的主張，跟著你走。」李篤中認為，定了賣點後，寫作關鍵在於確定文章邏輯的流動方式，包括有演繹、歸納，但不要同時混搭寫作。
</w:t>
          <w:br/>
          <w:t>　此外，李篤中更進一步說明研究論文的小撇步，「賣點的大小，決定了你往哪個檔次的期刊投稿。如果你的課題別人沒有做過，這樣的賣點可朝著前3名期刊投稿；如果論題重要，但是站在許多前輩、學者的研究上突破，則可以發到排名在前20%至30%的期刊；倘若是實驗只是微調某條件而得出不同結果，那麼就去3級期刊投稿吧。」</w:t>
          <w:br/>
        </w:r>
      </w:r>
    </w:p>
  </w:body>
</w:document>
</file>