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8abc8382e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◎本校英文系校友也是南僑集團會長陳飛龍，邀請專業廚師團隊，推出泰國美食週。 南僑集團旗下寶萊納餐廳為慶賀泰皇生辰繼泰國國慶，於12月舉辦「泰國食尚週活 動」，讓更多民眾深入了解泰國美食與文化。邀請當地相當具權威的教授級廚師團 隊，帶來道地的料理手法，以及泰國的當地食材，與寶來納的廚師們切磋廚藝，現 場氣氛瀰漫著濃厚的泰國氣息。（文／校友服務暨資源發展處提供）</w:t>
          <w:br/>
        </w:r>
      </w:r>
    </w:p>
  </w:body>
</w:document>
</file>