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9949ec34b943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網球校隊賴祥瑞 林瑞德 臺灣大專網球排名賽 雙打奪金</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上週，四維體育推廣教育基金會於國立體育大學舉辦的第十九屆第二次臺灣大專網球排名賽，網球校隊資工碩一賴祥瑞（左）和機電一林瑞德（右）勇奪雙打金牌，且進入個人組前16強以及8強。2人均感謝教練暨體育專任講師張嘉雄和范姜逸敏指導，「謝謝教練為我們的付出。」賴祥瑞表示，能代表學校比賽且獲獎感到很高興，「為了本次比賽，除了固定的校隊練習外增加晨練時間。」對於未來網球隊的期許，林瑞德說：「希望能進入大專盃得冠軍！」（文／姬雅瑄、圖／體育事務處提供）</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4481a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f8bea39b-d7bc-4b48-89f8-709819d08fb6.jpg"/>
                      <pic:cNvPicPr/>
                    </pic:nvPicPr>
                    <pic:blipFill>
                      <a:blip xmlns:r="http://schemas.openxmlformats.org/officeDocument/2006/relationships" r:embed="R880c024dec684555"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0c024dec684555" /></Relationships>
</file>