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5cd8c6347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榮譽學程開放選課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為鼓勵日間部各班學業成績前10%的學生修習，並強化升學、就業競爭力，本校開設有「榮譽學程」。教務處課務組組長許秀凰提醒，已選修榮譽學程的同學，可在102學年第二學期加退選期間，直接進行網路選課；而「系專業客製化課程」除網路選課外，另須填送選課表。
</w:t>
          <w:br/>
          <w:t>欲加入榮譽學程的新同學，許秀凰表示，「請於加退選期間，填單『榮譽學程申請表』及『榮譽學程學生選課表』，並繳回紙本方式選課。」詳情可至榮譽學程網頁（網址：http://honor.tku.edu.tw/）查詢。</w:t>
          <w:br/>
        </w:r>
      </w:r>
    </w:p>
  </w:body>
</w:document>
</file>