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0c132c56342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）各國專利都有規定其專利保護年限，一旦某專利保護年限屆滿，任何人就可自由運用該項專利之技術，不必再受專利權人之約束。 
</w:t>
          <w:br/>
          <w:t>2.（　）發明一件既新穎、進步又有產業利用性的產品，要趕快到經濟部智慧財產局申請專利，如果沒有提出申請，反而被別人搶先在市面上販售，發明人的心血就白費啦。
</w:t>
          <w:br/>
          <w:t>3.（　）新式樣是指對物品的形狀、花紋、色彩或其結合，透過視覺訴求的創作，這是可以申請新式樣專利的。
</w:t>
          <w:br/>
          <w:t>4.（　）商標是辨別商品或服務來源的標識，也是企業透過宣傳廣告，花時間心血建立品牌形象的智慧財產權，我們應該予以尊重。如果被不肖廠商任意仿冒，商標權人可以向司法機關檢舉或提出告訴。
</w:t>
          <w:br/>
          <w:t>5.（　）如果沒有得到商標權人的同意，就不可以任意仿冒或抄襲別人的商標。
</w:t>
          <w:br/>
          <w:t>6.（　）做仿冒品、賣仿冒品都是侵害商標權的犯罪行為，而且是公訴罪，千萬不可存僥倖之心而觸法。
</w:t>
          <w:br/>
          <w:t>
</w:t>
          <w:br/>
          <w:t>答案：1.（○）2.（○）3.（○）4.（○） 5.（○）6.（○）</w:t>
          <w:br/>
        </w:r>
      </w:r>
    </w:p>
  </w:body>
</w:document>
</file>