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a02348f89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微光詩社徵稿 單車行報名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微光現代詩社與驚聲古典詩社的「古今中外」以「夏天」意象為題徵件至19日止。微光詩社社長中文二許雅筑表示，透過展覽將詩結合日常生活，讓更多人看見詩的不同樣貌。歡迎寫詩高手踴躍投稿，詳情請上社群網站Facebook「淡江大學微光現代詩社」查詢。（網址：https://www.facebook.com/permalink.php?story_fbid=552820964806516&amp;id=161264813962135）
</w:t>
          <w:br/>
          <w:t>　課外組主辦「騎動臺灣」，將於3月底有10天9夜讓你完成單車環島夢想。凡年滿18歲且無不良嗜好皆可報名，至額滿止，詳情請見活動報名系統（網址：http://enroll.tku.edu.tw/），或洽課外組許晏琦，校內分機2220。</w:t>
          <w:br/>
        </w:r>
      </w:r>
    </w:p>
  </w:body>
</w:document>
</file>