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90c174ecee4d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920 期</w:t>
        </w:r>
      </w:r>
    </w:p>
    <w:p>
      <w:pPr>
        <w:jc w:val="center"/>
      </w:pPr>
      <w:r>
        <w:r>
          <w:rPr>
            <w:rFonts w:ascii="Segoe UI" w:hAnsi="Segoe UI" w:eastAsia="Segoe UI"/>
            <w:sz w:val="32"/>
            <w:color w:val="000000"/>
            <w:b/>
          </w:rPr>
          <w:t>TKU Once Again is Listed Among Favorite University Graduates for Employment in Cheers Magazine Survey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Tamkang Times】Cheers Magazine has posted the name list for the “2014 Large Enterprise Most Favorite University Graduate” results. The survey gathered data from 2,000 enterprises ranking Tamkang University in 8th place for the overall most capable university graduates in the entire nation and first place among all Junior Colleges in Taiwan.
</w:t>
          <w:br/>
          <w:t>The survey is divided into 8 different categories emphasizing the most desired traits that enterprises seek in employees. Tamkang University was ranked second in the nation in “Outstanding Performance,” surpassing Tai Da University graduates. Tamkang University also beat Tai Da University in categories of “Pressure Management” and “Teamwork.” Tamkang University was ranked 4th in the nation in “Strong Learning Aspirations” and “Cultivation.” TKU graduates also excelled in categories such as Professional Knowledge and Skills, International Language and Insight, Innovative Ability, Problem Solving and Work Proficiency. TKU graduates were ranked 3rd in the nation as most desired for the financial industry.
</w:t>
          <w:br/>
          <w:t>
</w:t>
          <w:br/>
          <w:t>In the 2014 Favorite University Graduate Survey by Vision Magazine, TKU was ranked 2nd in the overall category of comprehensive junior colleges, but was ranked number one in 6 categories: Work Performance, International Vision, Independance, Teamwork, Crisis Management and Innovation. TKU alumni are finding that the spirit of excellence is helping them to surpass their employers expectations. Due to the Triple Objective Education Program and the Three Circles and Five Disciplines, students are molded into well rounded employees that resonate the spirit of excellence.
</w:t>
          <w:br/>
          <w:t>These rankings indicate that students at this university not only specialize in innovation, self-sufficiency and teamwork, but they are also ranking high in areas such as cultivation and moldability. These traits create the ideal employee for any industry, allowing TKU graduates to make their mark in the industrial world. Both Vision Magazine and Cheers Magazine stated that the most important factor for a successful employee is their ability to be cultivated and self-refined. An ideal employee is an employee that continues to improve. Students at TKU should keep this in mind as they prepare for their future in the work place.</w:t>
          <w:br/>
        </w:r>
      </w:r>
    </w:p>
    <w:p>
      <w:pPr>
        <w:jc w:val="center"/>
      </w:pPr>
      <w:r>
        <w:r>
          <w:drawing>
            <wp:inline xmlns:wp14="http://schemas.microsoft.com/office/word/2010/wordprocessingDrawing" xmlns:wp="http://schemas.openxmlformats.org/drawingml/2006/wordprocessingDrawing" distT="0" distB="0" distL="0" distR="0" wp14:editId="50D07946">
              <wp:extent cx="3285744" cy="3060192"/>
              <wp:effectExtent l="0" t="0" r="0" b="0"/>
              <wp:docPr id="1" name="IMG_e9604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4a897194-b8a4-44ef-8291-334a59bff191.jpg"/>
                      <pic:cNvPicPr/>
                    </pic:nvPicPr>
                    <pic:blipFill>
                      <a:blip xmlns:r="http://schemas.openxmlformats.org/officeDocument/2006/relationships" r:embed="R0bdfaebfc2704dab" cstate="print">
                        <a:extLst>
                          <a:ext uri="{28A0092B-C50C-407E-A947-70E740481C1C}"/>
                        </a:extLst>
                      </a:blip>
                      <a:stretch>
                        <a:fillRect/>
                      </a:stretch>
                    </pic:blipFill>
                    <pic:spPr>
                      <a:xfrm>
                        <a:off x="0" y="0"/>
                        <a:ext cx="3285744" cy="3060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dfaebfc2704dab" /></Relationships>
</file>