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54b83b82f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本校列亞洲90th 全國第10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【記者李亞庭、蔡佳芸淡水校園報導】世界大學網路排名（Webometrics Rankings of World Universities；WRWU）2014年2月份最新排名於日前揭曉，本校全球排名第513名、亞洲第90名、全國第10名，躍進亞洲百大，其中「Openness」指標由41名提升至34名。
</w:t>
          <w:br/>
          <w:t>資訊處長黃明達以2013年7月的世界大學網路排名為例，表示在本校網域內的熱門點擊網頁，除了本校首頁之外，點閱率第二名為物理系系網頁及第三名的電機系系網頁；他強調，全校共同參與資訊化有其重要性及必要性，皆有助於提升校園的資訊化程度。另外，黃明達認為教師在教學歷程建置和更新個人網頁極為重要，期待能藉此推廣、豐富資訊量，以及加速資訊的流通，進而讓師生創造更為活絡的互動。
</w:t>
          <w:br/>
          <w:t>本校在「Openness」指標為近年來所發表之學術研究文件能見度，由去年從41名躍升至34名，彰顯出本校在學術出版數位化的努力成果；但在「Presence」指標排名第94名、「Impact」指標排名第1,194名和「Excellence」指標排名第993名，3項數據較上次評比皆有退步。
</w:t>
          <w:br/>
          <w:t>根據WRWU網站（網址：http://www.webometrics.info/）資料顯示，世界大學網路排名重點為將全球大學的資料庫和Google、Google scholar、Yahoo、Live Search及Alexa等重要網路搜尋引擎及學術資料數位化以後的引用次數，納入評比要項之列，排名於每年1與7月更新一次。
</w:t>
          <w:br/>
          <w:t>此外，《遠見》雜誌與1111人力銀行合作，發布2014年「企業最愛大學評價調查」，本校在綜合性私立大學排名第二，但本校畢業生在6項指標評比中，有「工作表現」、「國際視野」、「獨立作業」、「團隊能力」、「危機處理」5項居私校第一名；「創新力」名列私校第三名。 
</w:t>
          <w:br/>
          <w:t>《遠見》提到企業認為新鮮人以「年輕有幹勁」最為優勢，且企業最重視新鮮人「學習力與可塑性」。此外，企業重視實務經驗勝過在校成績，若具有打工經驗、專業證照、實習經驗、外語證照4項則有加分作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35552" cy="3255264"/>
              <wp:effectExtent l="0" t="0" r="0" b="0"/>
              <wp:docPr id="1" name="IMG_4a8478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5eccdf53-fe66-4702-8530-3c19f5d151f0.jpg"/>
                      <pic:cNvPicPr/>
                    </pic:nvPicPr>
                    <pic:blipFill>
                      <a:blip xmlns:r="http://schemas.openxmlformats.org/officeDocument/2006/relationships" r:embed="Rc46b069bbb3d49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552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6b069bbb3d4968" /></Relationships>
</file>