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756a335bd843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135次行政會議 強化校友聯繫 擴大產學實習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本校第135次行政會議於7日在驚聲國際廳舉行。校長張家宜提示3重點：各系所加強與校友間的聯繫，健全校友會運行，積極募款；擴大產學實習，提供學生接觸業界機會；持續進行境外生關懷計畫。會前張校長特頒發教育科技學系專任教授徐新逸，及教科系獎金各5萬元，以鼓勵參加「第18屆全國大專校院資訊應用服務創新競賽」成績優良，並讚揚為校爭光。
</w:t>
          <w:br/>
          <w:t>另本校連續3年榮獲「中華民國企業環保獎」，獲頒「榮譽企業環保獎」肯定。張校長頒發獎牌給總務長羅孝賢、建築系副教授鄭晃二、水環系教授高思懷、李奇旺、張麗秋、化材系副教授林國賡、化學系教授林志興，以鼓勵擔任環保獎顧問、組織工作小組，及在評審期間協同委員訪評。
</w:t>
          <w:br/>
          <w:t>專題報告中，教育學院院長張鈿富以「教育學院的未來展望—在地關懷與國際接軌」為題，說明該院發展策略，包括培育取證照能力、104年開設藝術管理學分學程、強化在地關懷與淡海國中小建立網絡、3至5月陸續舉辦佐藤學教授之學習共同體等多場研討會。
</w:t>
          <w:br/>
          <w:t>學習與教學中心執行長游家政報告「教與學的突破、活化與翻轉」，教師專業成長活動滿意度(五點量表)4.26、教學助理暑期成長營滿意度85%、榮譽學程多元培育菁英學生。另教育部推動磨課師計畫，本校5門特色課程：〈e筆書法〉、〈社會未來〉、〈物聯網〉、〈英文閱讀〉及〈會計〉，獲得高額補助款。</w:t>
          <w:br/>
        </w:r>
      </w:r>
    </w:p>
  </w:body>
</w:document>
</file>