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4aeb895b1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繁星推薦錄取272人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日，教務處公布103學年度大學繁星推薦入學招生，報名人數2,343人，本校共錄取268人，外加名額原住民錄取4人。本校繁星推薦「在校學業成績」全校排名百分比標準訂前30%。錄取者在校學業成績全校排名占前10%者有157位，資工系招生錄取名額最多有14名。自103學年度起，以本項招生管道錄取之學生在就讀期間，得依轉系規定申請轉系。102學年度本項招生管道錄取生之註冊率達99.6%。</w:t>
          <w:br/>
        </w:r>
      </w:r>
    </w:p>
  </w:body>
</w:document>
</file>