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54894406184a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508 期</w:t>
        </w:r>
      </w:r>
    </w:p>
    <w:p>
      <w:pPr>
        <w:jc w:val="center"/>
      </w:pPr>
      <w:r>
        <w:r>
          <w:rPr>
            <w:rFonts w:ascii="Segoe UI" w:hAnsi="Segoe UI" w:eastAsia="Segoe UI"/>
            <w:sz w:val="32"/>
            <w:color w:val="000000"/>
            <w:b/>
          </w:rPr>
          <w:t>A TOTAL OF  8,155 FRESHMEN WILL JOIN TAMKANG UNIV.  THIS ACADEMIC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8,155 freshmen will join the Tamkang family in this 2002-2003 academic year, and the school instruction will formally begin on Sept. 16.  
</w:t>
          <w:br/>
          <w:t>
</w:t>
          <w:br/>
          <w:t>In order to help freshmen and their parents familiarize with Tamkang, a series of orientations and general physical check-ups for freshmen and a school briefing for their parents will be held on Sept. 12-13 on Tamsui Campus.  All the freshmen, including those of graduate institutes and of transfer will be invited to attend one of the two-day, four round orientations. 
</w:t>
          <w:br/>
          <w:t>
</w:t>
          <w:br/>
          <w:t>Those who attend the orientations should assemble at the track and field ground, Tamsui Campus at 7:40 am and have a rollcall.  Dr. Chang Horng-jinh, President of TKU and deans of colleges and chairmen of departments will lead the freshmen to climb over the 132-step Kenan Slope to experience the founding spirits of TKU. 
</w:t>
          <w:br/>
          <w:t>
</w:t>
          <w:br/>
          <w:t>After taking part in the physical challenge, freshmen will be led to classrooms or Student Activity Center where they will have an orientation and fill in their enrollment data. The orientations will be held at the Student Activity Center in case it rains.
</w:t>
          <w:br/>
          <w:t>
</w:t>
          <w:br/>
          <w:t>President Chang, Vice Presidents Feng Chao-kang and Flora C.I.Chang will extend their warm welcome to freshmen at the orientations and introduce deans of colleges and chairmen of departments to the new comers.  Other topics including school anthem teaching, TKU culture, the TKU network regulations will be staged during the orientations.</w:t>
          <w:br/>
        </w:r>
      </w:r>
    </w:p>
    <w:p>
      <w:pPr>
        <w:jc w:val="center"/>
      </w:pPr>
      <w:r>
        <w:r>
          <w:drawing>
            <wp:inline xmlns:wp14="http://schemas.microsoft.com/office/word/2010/wordprocessingDrawing" xmlns:wp="http://schemas.openxmlformats.org/drawingml/2006/wordprocessingDrawing" distT="0" distB="0" distL="0" distR="0" wp14:editId="50D07946">
              <wp:extent cx="1127760" cy="743712"/>
              <wp:effectExtent l="0" t="0" r="0" b="0"/>
              <wp:docPr id="1" name="IMG_5a4e58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8/m\6a98ec95-f54d-4c2d-819c-aa1849f50580.jpg"/>
                      <pic:cNvPicPr/>
                    </pic:nvPicPr>
                    <pic:blipFill>
                      <a:blip xmlns:r="http://schemas.openxmlformats.org/officeDocument/2006/relationships" r:embed="Rcafdd385fb89496f" cstate="print">
                        <a:extLst>
                          <a:ext uri="{28A0092B-C50C-407E-A947-70E740481C1C}"/>
                        </a:extLst>
                      </a:blip>
                      <a:stretch>
                        <a:fillRect/>
                      </a:stretch>
                    </pic:blipFill>
                    <pic:spPr>
                      <a:xfrm>
                        <a:off x="0" y="0"/>
                        <a:ext cx="1127760" cy="743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fdd385fb89496f" /></Relationships>
</file>