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540b0a93e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創意教案產學合作 創造生活時事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江校園報導】教科系於上週在黑天鵝展示廳舉辦「第十四屆畢業成果展－生活時事」。學術副校長虞國興、行政副校長高柏園、教育學院院長張鈿富以及學務長柯志恩皆蒞臨開幕活動。虞國興致詞時表示，從開場表演到場內區域規劃和布置能看出其用心。畢展名稱取此屆「十四」諧音，傳達「從科技中拾獲美好，在生活中放肆學習」理念。
</w:t>
          <w:br/>
          <w:t>24組同學傾盡全力地設計各種教案，最後掄魁的是與日商Afternoon Tea 合作的「Afternoon Tea 新進人員數位學習課程」，該組組員邱方薇對於辛苦的成果被看見感到開心！至於獲得評審肯定的原因，她表示：「我們的特色是貼心地以學習者角度出發！」第二名是與法國品牌Pall合作的「新進夥伴數位訓練教材」，該組組員劉芸禎表示，這套教材將於3月份正式於Pall使用。另據榮獲第三名的組員之一林思妤表示，她們的「統一超商新進人員線上課程」也即將與統一超商簽約使用。
</w:t>
          <w:br/>
          <w:t>系主任顧大維對同學的創意給予讚賞，他表示他們從不斷的發現問題、提出問題與解決問題中激發出許多創新的火花，即使當中他們會遇見困難，但就是因為秉持著積極尋找解決方法，使他們能不斷超越以往，設計出具有高度創意的教案，這也是顧大維引以為傲之處。
</w:t>
          <w:br/>
          <w:t>畢展執行長江雨壎表示，有著將科技與教材結合的使命，希望顛覆學習者對學習的想像，啟發學習動機及更深層創意。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b9a52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690bd023-604a-44bf-a3a1-29d1c8f0f185.jpg"/>
                      <pic:cNvPicPr/>
                    </pic:nvPicPr>
                    <pic:blipFill>
                      <a:blip xmlns:r="http://schemas.openxmlformats.org/officeDocument/2006/relationships" r:embed="R0a1ace45a8d1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ace45a8d14ba0" /></Relationships>
</file>