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9ffbf3fb3742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906 期</w:t>
        </w:r>
      </w:r>
    </w:p>
    <w:p>
      <w:pPr>
        <w:jc w:val="center"/>
      </w:pPr>
      <w:r>
        <w:r>
          <w:rPr>
            <w:rFonts w:ascii="Segoe UI" w:hAnsi="Segoe UI" w:eastAsia="Segoe UI"/>
            <w:sz w:val="32"/>
            <w:color w:val="000000"/>
            <w:b/>
          </w:rPr>
          <w:t>TKU is Recognized as 2013 School of Character Education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Jia-fu Gao, Tamkang Times】Tamkang University will be named “2013 School of Character Education” by the Ministry of Education on November 17th because of its educational system that promotes morale values. Dean of Academic Affairs, Chih-en Ko stated, “We have displayed the good character education through five different methods: blending morality with our academic curriculum, researching ways to implement morality and using it to shape our spirit of success, holding innovative events such as the “Night club” and the “Student Character is TKU’s Quality event, also writing and sharing articles and essays about the traits of good character. It’s a great honor to hold this award and be a representative of good conduct amongst all of the junior colleges in the northern region. “
</w:t>
          <w:br/>
          <w:t>Chih-en Ko continued by pointing out, “So I would like to continue to encourage the students to absorb this concept of values within their being. Once it has taken root within our hearts, it is certain to take action throughout the rest of our lives and habits.</w:t>
          <w:br/>
        </w:r>
      </w:r>
    </w:p>
  </w:body>
</w:document>
</file>