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eafcc36b741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培育未來的青年創業家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未來的青年創業家	
</w:t>
          <w:br/>
          <w:t>文／趙巧婷採訪整理報導
</w:t>
          <w:br/>
          <w:t>前言
</w:t>
          <w:br/>
          <w:t>為培育青年學子的國際視野、全球競爭力，及誠信、正直的創業興業精神，自2014年起，本校及其他包括臺大等9所大學，與時代基金會所推出的「國際青年創業領袖計畫（Young Entrepreneurs of the Future，簡稱YEF）」合作，推出一系列學習計畫。
</w:t>
          <w:br/>
          <w:t>透過參與計畫，完成達6至10個月的模擬與實務學習，YEF即可提供參與學員2至3個學分認證。其實務學習一系列的活動包括：網路組隊、創業聯誼會、創業新兵戰鬥營、創業投資選秀會、創業課程研習會、國際交流參訪及成果發表會，以試煉其團隊合作、創新創業精神、執行力及國際網絡能力。
</w:t>
          <w:br/>
          <w:t>談起本校加入YEF的緣由，學術副校長虞國興表示，是2013年5月14日101學年度第2學期的班代表座談會中，學生給予的建議，校方聽取意見後，覺得很可行，便立即作業。當月20日的院長會議時，就提案通過，由教務處負責籌設及辦理相關作業，同年12月16日時代基金會即到本校舉辦YEF計畫說明會。
</w:t>
          <w:br/>
          <w:t>虞國興也提到，特別感謝企管系主任吳坤山協助辦理，而參與YEF計畫的學生，若進入後面階段的培訓，例如：Workshop，學校會給予支援及訓練。另外，也希望同學能夠多了解YEF，以及校外與該計畫相類似的計畫，以提升未來就業競爭力。
</w:t>
          <w:br/>
          <w:t>YEF介紹／為社會注入永續發展的人才活水
</w:t>
          <w:br/>
          <w:t>「國際青年創業領袖計畫」自2003年起推出，希冀透過計畫以培育年輕人，敢開創、勇於接受挑戰、善於解決問題的創業精神，為社會注入永續發展的人才活水。
</w:t>
          <w:br/>
          <w:t>2014YEF系列活動全程免費，計畫內容長達10個月的訓練，計畫主要分為4個階段，並在最後階段徵選出15至20名代表，與國外頂尖大學、實驗室及企業交流，以開拓國際視野及資源網路，為未來就業、創業奠下基礎。
</w:t>
          <w:br/>
          <w:t>YEF創立至今，已提供近2,000名參與，藉機會學習成長、實踐夢想，參與計畫成員亦成為各知名企業網羅的人才，或自行新創公司，或申請至歐美頂尖學府深造。
</w:t>
          <w:br/>
          <w:t>長達10個月的4個階段訓練，分成：Team Building、Business Plan、Workshop及Overseas Visit階段，在每個階段也會透過多樣化的學習，經團隊合作、業師指導、英文口試等系列活動，不斷篩選、淘汰，以進入下個階段，並到最後遴選出代表至國外參訪學習。
</w:t>
          <w:br/>
          <w:t>淡江加入YEF 學分認證／配合開設商管學院共同科目「創新與創業管理」
</w:t>
          <w:br/>
          <w:t>101學年度第二學期全校2、3年級班代表座談會，由當屆學生議會副會長賴冠宇提議，希望本校開設全校性跨院跨系學程，以供本校在校生提早與業界接軌。對此建議，學術副校長虞國興立即於當月的院長會議中提出，決議本校申請加入YEF事宜、未來納入校務發展計畫推動，並由教務處負責籌設及辦理相關作業。並於102學年度，加入「國際青年領袖計畫」案成立，並由企管系規劃創業之相關課程，而本校同學只要加入YEF計畫、完成一系列課程培訓，即可獲本校的學分認證。
</w:t>
          <w:br/>
          <w:t>目前加入YEF計畫提供學分認證的10所大學，包括臺灣大學創意創業學程、清華大學產學合作辦公室、政治大學科技管理研究所、臺灣科技大學科技管理研究所、交通大學科技管理研究所、輔仁大學管理學院、成功大學電資學院、中山大學創業管理學程、淡江大學商管學院、中央大學創意學程，皆給予參加YEF該校學生2或3學分的認證，其詳細辦法由各校相關系所或辦公室承辦。
</w:t>
          <w:br/>
          <w:t>本校配合YEF計畫，102學年度第二學期起開設一門共同課程，該課程為商管學院共同科目：「創新與創業管理」，以提供參與YEF的同學有學分認證外，也讓對於該科目有興趣的校內同學來選讀。
</w:t>
          <w:br/>
          <w:t>淡江YEFer／本校有4位同學錄取2014YEF計畫第一階段
</w:t>
          <w:br/>
          <w:t>本校參與2014YEF的學生，據統計有11位同學報名，共有4位同學錄取參與2014YEF國際青年創業領袖計畫，分別是企管四詹莉蓁、企管四張貴智、國企四何賢瑭、資傳二李宗翰。至2月27日統計，共有17組、187位學員，皆通過第一階段、進入第二階段（Business Plan）組隊，其隊伍組成必須跨學院、多元化！
</w:t>
          <w:br/>
          <w:t>社團經驗的加持
</w:t>
          <w:br/>
          <w:t>國企四何賢瑭在Team Building階段勝任該隊隊長並有許多籌畫活動經驗，他說，在之前很努力的修讀學分，使得在大四時有很多充裕的時間投入YEF計畫！他提到，過去參與社團對他有很大的實質幫助，因為會意識到這是個「Teamwork not individual」，所以使自己會更注重進度和時間的掌控。現在也已進入Business Plan階段，與他校不同的人才一同組隊，何賢瑭也有相當的信心能進入最後階段，但他也強調，目標不在於拿到證書或是冠軍頭銜，而是能讓自己以後找到好工作！
</w:t>
          <w:br/>
          <w:t>英語能力再提升
</w:t>
          <w:br/>
          <w:t>企管四張貴智已進入Business Plan階段，他表示，雖然沒有把握能進入到最後階段，但為了證明自己的實力，和得到更多課堂上學不到的經驗與知識，會努力地堅持到底！他相信除了知識和學歷之外，與人相處的態度和熱情也是十分重要的學習目標。
</w:t>
          <w:br/>
          <w:t>參與YEF計畫的培訓課程外，張貴智說，會加強英文能力、閱讀天下雜誌等商業性週刊以充實自己！他也提到，未來進入後期階段，學校將會協助提供各產業、領域的負責人聯絡管道，和英文口試練習等等，期許之後進入訪問、研討階段能更加順利。
</w:t>
          <w:br/>
          <w:t>強化團隊合作精神
</w:t>
          <w:br/>
          <w:t>企管四詹莉蓁表示：「我會利用時間多閱讀書籍。一方面除了為彌補自己與其他人之間的差距外，也因為會依照自己喜好的類型去挑選書籍，所以我也相當樂在其中、享受閱讀的過程。」詹莉蓁說，對於是否會進入最後一個階段很難說，但在這些團隊合作的階段，非常信任隊友，會與隊友並肩合作。
</w:t>
          <w:br/>
          <w:t>另外她也提到，今年是淡江第一年與YEF合作，所以對於許多問題需要解答時，校方也十分樂意協助我們，至於要提供怎麼樣的協助，詹莉蓁雖然還無法明確指出，但也說，遇到問題需要解答時，以詢問、請教的方式，是最快且最能掌握到準確答案的方法。
</w:t>
          <w:br/>
          <w:t>進修商業知識與設計能力
</w:t>
          <w:br/>
          <w:t>資傳二李宗翰就讀的是傳播學系，在隊伍中顯得獨樹一格，行銷與公關的能力成為競爭的利器，目前進入BP階段的李宗翰謙虛地表示，若能進到Workshop階段以及認識很多不同人就很滿意了！而為了更加充實自己、更具有競爭力，他也提到想多進修一些商業知識和設計能力，以凸顯自己的長處。
</w:t>
          <w:br/>
          <w:t>李宗翰說現階段還不大需要學校的協助，因為團隊合作多半都是一同討論。但將來也許會有需要校方協助之處，因此他希望需要諮詢時，能有機會詢問相關教授問題以解惑。
</w:t>
          <w:br/>
          <w:t>如何參與YEF計劃呢？
</w:t>
          <w:br/>
          <w:t>申請資格為大專院校、研究所在學生，限大三以上、28歲以內，不限國籍、科系學生，於公告時間在網路（http://www.entrepreneurship.net.tw/）申請報名即可。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f18f6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8f269ff7-ba07-40ad-a35a-5929ff3f7351.jpg"/>
                      <pic:cNvPicPr/>
                    </pic:nvPicPr>
                    <pic:blipFill>
                      <a:blip xmlns:r="http://schemas.openxmlformats.org/officeDocument/2006/relationships" r:embed="R4fde960d2e3e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1597152"/>
              <wp:effectExtent l="0" t="0" r="0" b="0"/>
              <wp:docPr id="1" name="IMG_ad6f3e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73cd98a8-16dc-4062-b013-354e634567bf.jpg"/>
                      <pic:cNvPicPr/>
                    </pic:nvPicPr>
                    <pic:blipFill>
                      <a:blip xmlns:r="http://schemas.openxmlformats.org/officeDocument/2006/relationships" r:embed="R2bb36741613d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1597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e960d2e3e4596" /><Relationship Type="http://schemas.openxmlformats.org/officeDocument/2006/relationships/image" Target="/media/image2.bin" Id="R2bb36741613d46ce" /></Relationships>
</file>