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12fd2b5aa16406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902 期</w:t>
        </w:r>
      </w:r>
    </w:p>
    <w:p>
      <w:pPr>
        <w:jc w:val="center"/>
      </w:pPr>
      <w:r>
        <w:r>
          <w:rPr>
            <w:rFonts w:ascii="Segoe UI" w:hAnsi="Segoe UI" w:eastAsia="Segoe UI"/>
            <w:sz w:val="32"/>
            <w:color w:val="000000"/>
            <w:b/>
          </w:rPr>
          <w:t>7,000,000 NT Has been Invested Into Development of State of the Art Research Center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Ya-ting Li, Jing-ya Su, Tamkang Times】According to the 2011-2013 development plan resources are being shifted for the creation of the State of the Art Research Center which will be related to the Automation Robotics Center. President Flora Chia-I Chang stated, “This scholarship program is designed to help excellent graduate and doctoral students do research focused on robotics. 
</w:t>
          <w:br/>
          <w:t>Vice President of Academics, Gwo-hsing Yu, stated, “The Automation Robotic Center has limited resources that may hinder international possibilities for students. This program in cooperation with the College of Engineering will not only admit students, but also stimulate the student potential and motivate them in the direction of technical robotic development. So this State of the Art Research Center will be able to lend a hand to the Automation Robotics Center in supporting the needs technological advancements.” Director of the Automation Robotics Center, Ching-Chong Wang, stated, “ With the support of the university, we can create more intricate facilities that will increase our abilities in the future on a more international level.” Creating this State of the Art Research Center has become priority for the university. Gwo-hsing Yu stated, “Currently the funding for the project is not enough so we will start by investing 7,000,000 into the project to help it get off the ground.”</w:t>
          <w:br/>
        </w:r>
      </w:r>
    </w:p>
  </w:body>
</w:document>
</file>