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2d77ccb154c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賴英照 談內線交易法律問題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【記者林芳均臺北校園報導】22日，財金所EMBA班於臺北校園舉辦財金專題講座，邀請前司法院院長、行政院副院長賴英照主講「內線交易的法律問題」，吸引逾50位師生參與。
</w:t>
          <w:br/>
          <w:t>賴英照以華爾街史上最大宗－避險基金大帆船管理公司創辦人拉賈拉特南（Raj Rajaratnam）的內線交易案做開端，講述美國內線交易相關法規，及國人對其判刑結果之看法。並以日前受矚目之胖達人麵包內線交易案，分析內線交易發生時機，同時介紹臺灣內線交易法律立法過程。
</w:t>
          <w:br/>
          <w:t>提及其衍生罪刑時，賴英照語重心長地說道：「內線交易真得碰不得呀！光是刑事責任與民事賠償就令人承受不起。」最後，他分享囚犯困境理論，並分析美國與臺灣對於內線交易法律條文上的差別。講座後主持人財金系教授林蒼祥，對於講座中提及「勁永股市禿鷹案」案例有感而發，呼籲「大家要避免公司上的利益衝突，並且善盡監察人的責任。」
</w:t>
          <w:br/>
          <w:t>英文二曾百慶聽完演講表示：「除了了解內線交易法律刑責外，也更認知內線交易對股民權益的損害，未來會避免自己涉入其中。」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5ae7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02dffb14-a381-48df-8ae1-0a3ca5722775.jpg"/>
                      <pic:cNvPicPr/>
                    </pic:nvPicPr>
                    <pic:blipFill>
                      <a:blip xmlns:r="http://schemas.openxmlformats.org/officeDocument/2006/relationships" r:embed="Rebbbd185051e44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49c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e9a59ed4-eded-4038-b407-d6447206c098.jpg"/>
                      <pic:cNvPicPr/>
                    </pic:nvPicPr>
                    <pic:blipFill>
                      <a:blip xmlns:r="http://schemas.openxmlformats.org/officeDocument/2006/relationships" r:embed="Rf07364d1b74548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bbd185051e446f" /><Relationship Type="http://schemas.openxmlformats.org/officeDocument/2006/relationships/image" Target="/media/image2.bin" Id="Rf07364d1b74548f3" /></Relationships>
</file>