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a1058f09647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蘭陽多功能活動中心誕生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位於本校蘭陽校園的多功能活動中心於上月30日正式申請到使用執照， 7日總務處將協同蘭陽校園主任室、建築師及營造商進行初步驗收，預計15日交接給蘭陽校園，目前預訂畢業典禮前會正式啟用，預計舉辦第一項大型活動即為畢業典禮。（文／劉蕙萍、圖／總務處提供）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5ee46e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30/m\133d8b78-3687-403c-93b4-5b0dd6cffec8.jpg"/>
                      <pic:cNvPicPr/>
                    </pic:nvPicPr>
                    <pic:blipFill>
                      <a:blip xmlns:r="http://schemas.openxmlformats.org/officeDocument/2006/relationships" r:embed="R317d6f99c6004b3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17d6f99c6004b38" /></Relationships>
</file>