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713643176db493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933 期</w:t>
        </w:r>
      </w:r>
    </w:p>
    <w:p>
      <w:pPr>
        <w:jc w:val="center"/>
      </w:pPr>
      <w:r>
        <w:r>
          <w:rPr>
            <w:rFonts w:ascii="Segoe UI" w:hAnsi="Segoe UI" w:eastAsia="Segoe UI"/>
            <w:sz w:val="32"/>
            <w:color w:val="000000"/>
            <w:b/>
          </w:rPr>
          <w:t>Tamkang University and China Airlines Create Aviation Curriculum</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Due to the ever increasing need of qualified and professional personnel in the industrial world, methods of practical and professional training need to be utilized to help university student development. Together Tamkang University and China Airlines have cooperated to promote the “Civil Aviation Program.” On the 20th of May President Flora Chia-I Chang (fourth on the left) and Chairperson of the Board of China Airlines, Huang-Hsiang Sun (fourth on the right), came together to sign an agreement with the aim of cultivating professional aviation skills through the Civil Aviation Program. Tamkang University is the only junior college in Taiwan to have established such a relationship with China Airlines.
</w:t>
          <w:br/>
          <w:t>President Chang stated, “In order to cultivate students in different fields of education, development of professional skills must be at the base of their curriculum. In every aspect the courses must be diversified and intertwined with the needs of industrial world. This type of educational program will help students prepare for the challenges of future careers by giving them practical skills and competitive ability. The needs of the aviation industry are becoming increasingly demanding as the world becomes even more globalized. This cooperation with China Airlines will allow students to get a running start into their desired career right after graduation.”
</w:t>
          <w:br/>
          <w:t>Chairperson Huang-Hsiang Sun stated, “This Cooperation of Strategic Structural Personnel Cultivation Agreement will select students to become experts in the field of aviation. The designed curriculum will give them knowledge and experience that aviation companies are seeking most in potential employees. We at China Airlines are excited to have this magnificent opportunity to work with Tamkang University.”
</w:t>
          <w:br/>
          <w:t>Dean of Academic Affairs, Huan-chao Keh, stated, “The Civil Aviation Program consists of the cooperation of multiple fields including the Department of Engineering, Department of Mechanical and Electro-Mechanical Engineering, Department of Transportation Management and China Airlines. Altogether the program contains 29 classes and 76 credits.” Third year student of the Department of Transportation Management, Zu-jie Lin, stated, “The rate of unemployment in Taiwan is very serious these days. I’m nervous about not being able to find a job when I graduate. These types of educational programs create a structure of support that can really give us an advantage in the industrial world in the future. I will definitely utilize the wonderful resources that are offered here at Tamkang University.”
</w:t>
          <w:br/>
          <w:t>(Article written by Qi Zhuo, Picture provided by Wen-xing Ping)</w:t>
          <w:br/>
        </w:r>
      </w:r>
    </w:p>
    <w:p>
      <w:pPr>
        <w:jc w:val="center"/>
      </w:pPr>
      <w:r>
        <w:r>
          <w:drawing>
            <wp:inline xmlns:wp14="http://schemas.microsoft.com/office/word/2010/wordprocessingDrawing" xmlns:wp="http://schemas.openxmlformats.org/drawingml/2006/wordprocessingDrawing" distT="0" distB="0" distL="0" distR="0" wp14:editId="50D07946">
              <wp:extent cx="4876800" cy="3395472"/>
              <wp:effectExtent l="0" t="0" r="0" b="0"/>
              <wp:docPr id="1" name="IMG_13221c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33/m\661eba47-249f-4c0f-acb2-a20452609215.jpg"/>
                      <pic:cNvPicPr/>
                    </pic:nvPicPr>
                    <pic:blipFill>
                      <a:blip xmlns:r="http://schemas.openxmlformats.org/officeDocument/2006/relationships" r:embed="Re676fdad317742df" cstate="print">
                        <a:extLst>
                          <a:ext uri="{28A0092B-C50C-407E-A947-70E740481C1C}"/>
                        </a:extLst>
                      </a:blip>
                      <a:stretch>
                        <a:fillRect/>
                      </a:stretch>
                    </pic:blipFill>
                    <pic:spPr>
                      <a:xfrm>
                        <a:off x="0" y="0"/>
                        <a:ext cx="4876800" cy="33954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676fdad317742df" /></Relationships>
</file>