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05c1c935646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【邁入第二甲子。承先啟後 不平凡的淡江人】三環五育 職場享譽 校長張家宜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是新旅程的開始，同學心中是否已經規劃好另一階段的起站？無論選擇為何，都將獨自展翼高飛。回首淡江多元開放的養成教育，所修讀的「專業」、「通識」與「課外活動」三環課程，是否已內化為「德」、「智」、「體」、「群」、「美」五育素養，在三化的薰陶下是否已具備資訊化的創新能力、國際化的宏觀角度，以及未來化的前瞻思維？因為這不單是學習課堂知識，更承載了超過一甲子歷史淬鍊的淡江智慧。
</w:t>
          <w:br/>
          <w:t>各位在懷抱夢想的五虎崗上，邁向職場生涯的第一步，以古希臘哲學家蘇格拉底的至理名言「認識你自己」（know yourself）為起點。微軟公司創辦人比爾‧蓋茲，因為認清自己志趣在於電腦應用，憑藉無比的堅持與熱情，終於贏得個人電腦作業系統市場的主導地位，創造了微軟傳奇。因此，嘗試對自己進行優勢（Strength）及劣勢（Weakness）的SWOT分析，瞭解自己的特質，真正認識自我，給自己客觀的評價，找出自我不平凡的價值。
</w:t>
          <w:br/>
          <w:t>在校成績是代表過去的學習成果，更重要的是，深植於心的「全球視野、資訊運用、洞悉未來、品德倫理、獨立思考、樂活健康、團隊合作、美學涵養」八大基本素養與核心能力，才是面對職場挑戰的最佳利器。而職場著重的是「專業能力」及「工作態度」，在淡江的學習生活中，相信已為同學累積兼具跨領域與多元思維的軟硬實力。《天下雜誌》創辦人高希均教授曾說：「臺灣最缺的不是人才，是人品」，本校不僅培養人才，更深耕品德教育，陶塑具優質心靈的人品，才能蟬聯17 年企業最愛，超乎雇主期待。
</w:t>
          <w:br/>
          <w:t>在職場上難免會遭遇不同面向的困難，但挫折始終是成功的推手，練習將壓力轉為無限的動力，因為多數成功的人，都具備承擔磨難的特質，能從挫敗中體驗人生，記取教訓。如同第20屆化學系畢業，曾獲「2013 美中西區華人傑出學人獎」的校友宋勝魁所說：「對於成功我不敢講，但是我不放棄！」他研究的理論歷經10 年，終被學界接受，論文被引用次數超過850次，即使實驗失敗持續半年，仍堅持到底；他期勉學弟妹，「只要願意給自己機會，遲早會走出一條路，不要太早說『我不能做』，因為當年我對自己也沒放棄。」因此，在動搖心志時，以淡江精神作為指引，運用獨立思考與解決問題的核心能力，有效轉化成行動力，時時抱持柔軟的彈性身段，開啟溫暖的態度，學習做卓越的事，繼而創造自身價值。
</w:t>
          <w:br/>
          <w:t>在充滿競爭與詭譎多變的工作環境中，階段性的成就，不代表是必然的成功，無論是堅持不間斷學習，貼身觀察別人長處的日文系系友，臺北駐日經濟文化代表處副代表徐瑞湖，或是採取點綠成金管理創新概念的國企系系友、永光化學創辦人陳定川等，在在證明唯有無止盡的學習與創新，持續做事的熱情，在一定基礎下奮力不懈，才能締造職涯高峰，讓「淡江」不僅是母校的名稱，而是開創雙贏的卓越象徵。謹代表全校師長、同學，向各位道聲恭喜，祝福各位鷹揚展翼、鵬摶九霄、享譽職場、崢嶸國際。</w:t>
          <w:br/>
        </w:r>
      </w:r>
    </w:p>
  </w:body>
</w:document>
</file>