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7c9c501c0241d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936 期</w:t>
        </w:r>
      </w:r>
    </w:p>
    <w:p>
      <w:pPr>
        <w:jc w:val="center"/>
      </w:pPr>
      <w:r>
        <w:r>
          <w:rPr>
            <w:rFonts w:ascii="Segoe UI" w:hAnsi="Segoe UI" w:eastAsia="Segoe UI"/>
            <w:sz w:val="32"/>
            <w:color w:val="000000"/>
            <w:b/>
          </w:rPr>
          <w:t>TKU Receives Grant for Outstanding Development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Shi-qing Huang】Tamkang University received the 2014 Grant for Development Planning and Assistant Funding from the Ministry of Education. The total amount of the grant is 133,329,200 NT and will be spent towards academics, research, internationalization and student counseling. The Ministry of Education’s recognition of TKU’s continual strive for excellence serves both as support and a reminder to stay true to the path of diligence. Dean of the Office of Quality Assurance and Audit, Di-ching Pai, stated, “Here at Tamkang University the main priority is the experience of the students. We take all measures to strengthen their global competitive ability and put an emphasis on practical professional skills.”</w:t>
          <w:br/>
        </w:r>
      </w:r>
    </w:p>
  </w:body>
</w:document>
</file>