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ec0de6c02413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歡迎民國103年的新鮮人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校長 張家宜
</w:t>
          <w:br/>
          <w:t>恭喜各位加入淡江人的行列，大學是學習獨立的開端，對於時間的分配，課業與社團的兼顧，常常陷於抉擇，因此，本校為大一新鮮人設計了「大學學習」課程，藉由資深有輔導經驗的老師擔任導師，引領同學適應大學生活，充分利用學校環境與資源，規劃有效的自我管理，以健全成熟的人格，追求卓越的未來。
</w:t>
          <w:br/>
          <w:t>創辦人張建邦博士曾說：「自創立以來，淡江大學即制定『國際化、資訊化和未來化』為本校主要目標。」在2014年資訊網路發達、全球佈局的時代，更顯得深具遠見。在這前瞻性的三化理念環境中學習成長，擁有運用資訊軟硬體的能力、認識世界「To know the world」的國際觀以及宏觀的未來化思維，以因應未來空間的格局、生活的模式與時間的架構，進而具備跨領域的知識技能與道德品格，成為承先啟後、學有專長、心靈卓越的國家棟梁。 
</w:t>
          <w:br/>
          <w:t>淡江能蟬聯17年企業最愛私校榜首，其中一個重要因素是擁有寶貴的資產—培養淡江人的能力，本校所設計的專業、通識、課外活動「三環」課程，奠定大學理論基礎，培養「德、智、體、群、美」並重的「五育」內涵，使能具備「全球視野、資訊運用、洞悉未來、品德倫理、獨立思考、樂活健康、團隊合作、美學涵養」八大素養。因此，只要同學按部就班，依循牛頓吸收伽利略、哥白尼、開普勒理論基礎，發現「萬有引力定律」的研究精神，試著「站在巨人肩膀上」將視野看得更遠，努力學習，必能有所斬獲。
</w:t>
          <w:br/>
          <w:t>學校供應豐沛的養份及成長的環境，但大學生的自由度與自主性提高，要如何度過黃金四年，如何吸收、茁壯，端看自己想要陶鑄什麼的樣貌？祖克伯（Zuckerberg）就讀哈佛大學期間與室友們開發facebook交友網站，讓世界無遠弗屆，影響人類社群行為；佩吉（Page）、布林（Brin）兩人是史丹佛大學博士生時，因為進行研究案需要，發揮創意製作搜尋引擎Google因應，自此改變全球人使用網際網路的習慣。這些在學習過程中克服困難，解決問題的例子，提醒同學融會貫通八大素養基本核心能力的重要性，透過多元的學習，創造改變世界的利基。
</w:t>
          <w:br/>
          <w:t>古希臘哲學家柏拉圖說：「任何工作在開頭的地方最重要。」在初踏克難坡的同時，靜心感受「樸、實、剛、毅」校訓的精髓，擘劃自己大學生活的目標。曾有人問臺灣經營之神王永慶，成功塑造台塑集團的因素為何？他表示「刻苦、耐勞，從基層做起。」求學也一樣，鍛鍊紮實基本功夫，相信只要秉持淡江精神，未來各位必定都能成為「立足淡江、放眼世界、掌握資訊、開創未來」的卓越淡江人，讓世界看見淡江「To be known in the world」。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20368" cy="4876800"/>
              <wp:effectExtent l="0" t="0" r="0" b="0"/>
              <wp:docPr id="1" name="IMG_f7dfba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37/m\43a8f16a-e015-44c7-9075-8cb5277990c2.jpg"/>
                      <pic:cNvPicPr/>
                    </pic:nvPicPr>
                    <pic:blipFill>
                      <a:blip xmlns:r="http://schemas.openxmlformats.org/officeDocument/2006/relationships" r:embed="R7d89e4a676b843b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03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d89e4a676b843bd" /></Relationships>
</file>