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8f3a890b24c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 快來修！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103學年度第1學期符合榮譽學程修讀資格者，請於開學第1週完成申請程序，加退選前完成申請者及繼續修讀者，一律於開學第2週「加退選期間」各年級開放選課時間，進行網路選課。加退選前未完成申請者及本學期需認定「系專業客製化課程」者，請填送本學期「榮譽學程」學生選課表辦理。相關資訊及表單請至榮譽學程網頁中查詢。（網址：http://honor.tku.edu.tw/index.aspx）</w:t>
          <w:br/>
        </w:r>
      </w:r>
    </w:p>
  </w:body>
</w:document>
</file>