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64fe66fde42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校務會議 學生代表占十分之一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針對學生會補選，候選人政見中有關校務會議學生代表人數一事，秘書處表示，本校校務會議設置辦法符合教育部大學法訂定「學生代表不少於會議成員總數十分之一」。前學生會會長歷史四吳承翰表示，學校校務會議學生代表人數，皆依據本校校務會議設置辦法實施，未少於總人數十分之一，學生代表出席會議有發言權。</w:t>
          <w:br/>
        </w:r>
      </w:r>
    </w:p>
  </w:body>
</w:document>
</file>