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99ae28182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工學院化材系系主任董崇民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系教師除致力課程教學外，亦積極進行學術研究與服務，研究成果豐碩，並將研究經驗與成果融入教學之中。未來在課程方面，本系將重新規劃大學部課程架構以因應減班計畫，同時持續進行實驗室優質化；另外也將推動專業實務課程以培育化工與材料產業之專業實務人才。研究方面除了致力於系上研究方向與資源的整合外，也鼓勵系上教師參與國內外校際合作，共同發表創作；同時與業界建立良好互動關係，進行產學合作。招生方面將持續進行招生宣傳、舉辦化材營及進行各項交流活動以鼓勵優秀學生進入本系所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34bb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c13242a4-21c7-4559-9819-0a83b6dfc1d2.jpg"/>
                      <pic:cNvPicPr/>
                    </pic:nvPicPr>
                    <pic:blipFill>
                      <a:blip xmlns:r="http://schemas.openxmlformats.org/officeDocument/2006/relationships" r:embed="R0e0ef9540cca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0ef9540cca49b6" /></Relationships>
</file>