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9a915f781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社長，有練過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活動輔導組所主辦的社團招生博覽會於15日繼續在海報街如火如荼展開，各社團皆使出渾身解數，希望能吸引新生加入。馬術社以兩匹馬「坐鎮」攤位，並提供同學試乘，新鮮感十足；弦樂社也與競技啦啦隊合作，以啦啦隊的抬人動作配合小提琴演奏，讓人目不轉睛；星相社則提供免費塔羅牌占卜，吸引同學大排長龍。而中午於活動中心前舞台以「午動青春」為主題，結合西音社、熱舞社、吉他社等十組社團，以社團接力方式演出。烏克麗麗社結合口琴社接連表演多首名曲，吸引同學駐足聆聽。（文／張凱萁，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fb1ac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96d59ae0-d41b-424d-9f24-1abce38ae559.jpg"/>
                      <pic:cNvPicPr/>
                    </pic:nvPicPr>
                    <pic:blipFill>
                      <a:blip xmlns:r="http://schemas.openxmlformats.org/officeDocument/2006/relationships" r:embed="R01057264285a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057264285a4578" /></Relationships>
</file>