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3a2814c64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【網路看更大條】文創開發驅動力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上月28日，文化創意產業中心舉辦「開發驅動力：演員工具運用」工作坊，再次與國際劇團「莫比斯圓環」創作公社合作，吸引28位同學參加，文創中心專案經理楊宜甄鼓勵大家多加參與工作坊，喚醒創作潛力。
</w:t>
          <w:br/>
          <w:t>工作坊由莫比斯圓環擊鼓總監李子建與梗劇場創意總監禤思敏主講，帶領同學運用劇場小遊戲來認識彼此，並藉由肢體動作來調整身體律動及節奏。此外，透過高低、遠近的發聲練習，讓學員嘗試用最普通的表演工具，來傳達情緒與想法。連續2週參加工作坊的中文三劉品萱說：「透過表情、聲音與動作來表現當下心境，讓戲劇融入生活之中。」</w:t>
          <w:br/>
        </w:r>
      </w:r>
    </w:p>
  </w:body>
</w:document>
</file>