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312a571834c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出版中心17書網路開賣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【記者王心妤淡水校園報導】本校出版中心於近2年來陸續出版17本書籍，類型涵蓋有教科書、專業叢書、戲劇譯本、建築及淡江書系等領域，本學期在驚聲書城專區上架，另在誠品、博客來網路書店亦可訂購。
</w:t>
          <w:br/>
          <w:t>　出版中心經理吳秋霞說：「中心出版的書籍皆經過嚴選及層層把關，付出了相當多的心力，這次推出的書籍可說是一個階段性的成果展現。」她認為，大學出版中心有責任傳遞學術上的專業知識，這次推出國外熱門議題《神經經濟學》，期待讓讀者瞭解相關知識。
</w:t>
          <w:br/>
          <w:t>　另翻譯作品有《日暮途遠》、《玩偶之家》，吳秋霞提到，相信有原文對照，能讓有興趣的同學更容易上手，未來中心也會出版包括科普或是跨領域的書籍。
</w:t>
          <w:br/>
          <w:t>　驚聲書城表示，以《神經經濟學》、《城市襌園工作營》2本教科書的銷量最好，常有學生來預訂、團購。</w:t>
          <w:br/>
        </w:r>
      </w:r>
    </w:p>
  </w:body>
</w:document>
</file>