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e6f6eaaf84b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校長張家宜，發表淡江61校慶演講稿〈鷹揚再起〉，2011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淡江預見大未來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淡江大學以菁英之姿開創更美好的未來，如鷹揚展翅般翱翔萬里，將視野擴大到國際，乃至全人類，開創淡江的新氣象、新紀元。
</w:t>
          <w:br/>
          <w:t>
</w:t>
          <w:br/>
          <w:t>－校長張家宜，發表淡江61校慶演講稿〈鷹揚再起〉，2011。
</w:t>
          <w:br/>
          <w:t>
</w:t>
          <w:br/>
          <w:t>資料來源／未來所提供</w:t>
          <w:br/>
        </w:r>
      </w:r>
    </w:p>
  </w:body>
</w:document>
</file>