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61bff0f3a764ab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945 期</w:t>
        </w:r>
      </w:r>
    </w:p>
    <w:p>
      <w:pPr>
        <w:jc w:val="center"/>
      </w:pPr>
      <w:r>
        <w:r>
          <w:rPr>
            <w:rFonts w:ascii="Segoe UI" w:hAnsi="Segoe UI" w:eastAsia="Segoe UI"/>
            <w:sz w:val="32"/>
            <w:color w:val="000000"/>
            <w:b/>
          </w:rPr>
          <w:t>An Informative Lecture on Dissertations</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Qi-zhuo, Tamkang Times】A lecture was held in the Chueh-sheng Memorial Library pertaining to the “5 Academic Dissertation Courses” on October 21st. Speaker Shiou-iuan Hsu, shared her personal experience with the 60 people in attendance, describing the life of a research student. She also mentioned that she had lots of experience in the area researching literature related to other majors and departments. She reminded everyone that time management is most crucial. She also mentioned that we live in an age of an information explosion due to technological advances, yet only ten percent of the information is accurate. She stated, “An academic database is a researchers best friend.”
</w:t>
          <w:br/>
          <w:t>A listener of the lecture and first year student of the department Information Engineering, Dong-yuan Fan, stated, “I’ve had to write dissertations before and hearing this lecture is truly beneficial for me.” For more information please see link (http://www.lib.tku.edu.tw/).</w:t>
          <w:br/>
        </w:r>
      </w:r>
    </w:p>
  </w:body>
</w:document>
</file>