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40ff2b0dce940c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946 期</w:t>
        </w:r>
      </w:r>
    </w:p>
    <w:p>
      <w:pPr>
        <w:jc w:val="center"/>
      </w:pPr>
      <w:r>
        <w:r>
          <w:rPr>
            <w:rFonts w:ascii="Segoe UI" w:hAnsi="Segoe UI" w:eastAsia="Segoe UI"/>
            <w:sz w:val="32"/>
            <w:color w:val="000000"/>
            <w:b/>
          </w:rPr>
          <w:t>The Spirit of TKU is Reinvigorated by Remodel</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【Reported by Yi-ru Chen, Zhi-yue Jiang, Kai-qi Zhang, Tamkang Times】After 64 years since the founding of Tamkang University, the Five Tiger Hills underwent remodeling during last summer semester. On November 8th a ceremony will be held, showcasing the new look with President Chia-I Chang, Vice President of Academic Affairs, Huan-chao Keh, Vice President of Administration, Yi-jen Hu and many more will be in attendance. In addition there will be a performance by the cheerleaders and a tea party. After the event the basketball team, volleyball team and tennis team will practice in the new facility to break it in and test it out. 
</w:t>
          <w:br/>
          <w:t>Also in order to raise the spirit of the university for the new year, on the 8th from 9:00 to 12:00 there will be a special show, “64th Anniversary Celebration,” which will be broadcasted on FM88.7. The show will introduce many groups and activities including details about the anniversary celebration, Tamkang Times, Guitar Club, AIESEC, and much more. Everyone is invited to listen in and join the spirit of TKU. For more information see link http://votk.tku.edu.tw. Executive Director of the Anniversary Broadcast, Jia-cheng Yang stated, “I hope this year every one will be able to really enjoy the show. We want to create an exciting atmosphere while letting people gain a deeper understanding of the school.”</w:t>
          <w:br/>
        </w:r>
      </w:r>
    </w:p>
    <w:p>
      <w:pPr>
        <w:jc w:val="center"/>
      </w:pPr>
      <w:r>
        <w:r>
          <w:drawing>
            <wp:inline xmlns:wp14="http://schemas.microsoft.com/office/word/2010/wordprocessingDrawing" xmlns:wp="http://schemas.openxmlformats.org/drawingml/2006/wordprocessingDrawing" distT="0" distB="0" distL="0" distR="0" wp14:editId="50D07946">
              <wp:extent cx="2737104" cy="2676144"/>
              <wp:effectExtent l="0" t="0" r="0" b="0"/>
              <wp:docPr id="1" name="IMG_8571da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6/m\e8f3580b-7ec3-4a9d-b4fc-c29495dd6285.jpg"/>
                      <pic:cNvPicPr/>
                    </pic:nvPicPr>
                    <pic:blipFill>
                      <a:blip xmlns:r="http://schemas.openxmlformats.org/officeDocument/2006/relationships" r:embed="R09260dcc23524ca2" cstate="print">
                        <a:extLst>
                          <a:ext uri="{28A0092B-C50C-407E-A947-70E740481C1C}"/>
                        </a:extLst>
                      </a:blip>
                      <a:stretch>
                        <a:fillRect/>
                      </a:stretch>
                    </pic:blipFill>
                    <pic:spPr>
                      <a:xfrm>
                        <a:off x="0" y="0"/>
                        <a:ext cx="2737104" cy="267614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9260dcc23524ca2" /></Relationships>
</file>