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90eced5824a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【文錙藝廊】門神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圖為水彩畫大師劉其偉的作品「門神」，是一幅轉印為版畫的畫作，構圖是比較滿盈於全張畫面上，頂上的門神二字表明圖中的意向。
</w:t>
          <w:br/>
          <w:t>　此畫作門神是帶有稚趣，且運用澄、黑、白三色組成溫暖的色彩關係，為所見過門神中趣味性最高的作品。
</w:t>
          <w:br/>
          <w:t>　這幅獨幅作品「門神」亦成為劉其偉先生的代表作之一。（文／駐校藝術家顧重光導覽、圖／文錙藝術中心提供）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66160" cy="4876800"/>
              <wp:effectExtent l="0" t="0" r="0" b="0"/>
              <wp:docPr id="1" name="IMG_2cfaec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1e0eb1dd-4166-4c60-8cf7-a5d2c799caa1.jpg"/>
                      <pic:cNvPicPr/>
                    </pic:nvPicPr>
                    <pic:blipFill>
                      <a:blip xmlns:r="http://schemas.openxmlformats.org/officeDocument/2006/relationships" r:embed="R71549fe0956a42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61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549fe0956a42aa" /></Relationships>
</file>