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f04447d54444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校長張家宜博士開幕致詞 正視高教衝擊行動因應 堅持卓越辦學提高價值</w:t>
        </w:r>
      </w:r>
    </w:p>
    <w:p>
      <w:pPr>
        <w:jc w:val="right"/>
      </w:pPr>
      <w:r>
        <w:r>
          <w:rPr>
            <w:rFonts w:ascii="Segoe UI" w:hAnsi="Segoe UI" w:eastAsia="Segoe UI"/>
            <w:sz w:val="28"/>
            <w:color w:val="888888"/>
            <w:b/>
          </w:rPr>
          <w:t>教學與行政革新特刊</w:t>
        </w:r>
      </w:r>
    </w:p>
    <w:p>
      <w:pPr>
        <w:jc w:val="left"/>
      </w:pPr>
      <w:r>
        <w:r>
          <w:rPr>
            <w:rFonts w:ascii="Segoe UI" w:hAnsi="Segoe UI" w:eastAsia="Segoe UI"/>
            <w:sz w:val="28"/>
            <w:color w:val="000000"/>
          </w:rPr>
          <w:t>一年一度的教學與行政革新研討會援例討論與學校切身相關的重要議題，因此本學年度以「臺灣高等教育面臨少子化衝擊之因應對策」為主題，深度探討它所帶來的影響層面。而少子化所衍生的第二社會現象即是高齡化，亦會一併討論。今日特地邀請長期研究人口變遷議題的臺灣大學社會系教授薛承泰，進行「臺灣高教發展與挑戰：從人口變遷談起」的專題演講。
</w:t>
          <w:br/>
          <w:t>而鄰近的日本比臺灣提早面臨少子化問題，由日文系助理教授王美玲介紹「日本現行對少子高齡化之因應做法」。在可見的未來趨勢中，蘭陽校園主任林志鴻將報告「以未來學的角度探討本校少子高齡化應採取的具體行動策略」，配合專題報告內容，提出討論題綱，作為下午分組討論的子題，更能集思廣益思考因應對策。
</w:t>
          <w:br/>
          <w:t>難得的是，英國QS（Quacquarelli Symonds）公司全球學術顧問董事會主席馬丁‧殷斯（Martin Ince）因受輔仁大學邀請來臺演講，特地藉此機會順道邀請來校講演「Global University Ranking」，專題演講的內容銜接去年教學與行政革新研討會主題，提供我們對國際排名有更多的認識與省思。</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c197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8/m\7616e82e-60f9-4f76-bd2b-edf54e208b26.jpg.jpg"/>
                      <pic:cNvPicPr/>
                    </pic:nvPicPr>
                    <pic:blipFill>
                      <a:blip xmlns:r="http://schemas.openxmlformats.org/officeDocument/2006/relationships" r:embed="R2afaac96595d4f8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7fa0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8/m\a1fb7bab-bb4c-4ba8-8cbc-ca85e192d33b.jpg.jpg"/>
                      <pic:cNvPicPr/>
                    </pic:nvPicPr>
                    <pic:blipFill>
                      <a:blip xmlns:r="http://schemas.openxmlformats.org/officeDocument/2006/relationships" r:embed="Rd1b4d4013b154ce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faac96595d4f86" /><Relationship Type="http://schemas.openxmlformats.org/officeDocument/2006/relationships/image" Target="/media/image2.bin" Id="Rd1b4d4013b154ce4" /></Relationships>
</file>