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0970bc924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專題演講：臺灣高教發展與挑戰：從人口變遷談起 臺灣大學社會學系教授  薛承泰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談到人口變遷，少子高齡化是個重要議題，放眼全世界，大部分工業化國家比臺灣更早邁入少子化與高齡化，只是臺灣的人口變遷來得晚，卻進行得快。
</w:t>
          <w:br/>
          <w:t>　以曾在民國74年創下世界人數最多小學紀錄的秀朗國小為例，在25年間，學生數由1萬人降至3千人，銳減了三分之二。
</w:t>
          <w:br/>
          <w:t>　另外，從臺灣歷年人口變遷數據中也可看出。受戰後嬰兒潮影響，民國40年曾有一波生育高峰，人數約40萬。隨著這波嬰兒長大，到民國60年代，又出現第二波生育高峰。並在民國65年的龍年，出生了空前絕後的42萬新生兒。
</w:t>
          <w:br/>
          <w:t>　但之後生育人數就急轉直下，在民國64-73及民國89-99年，有兩階段明顯的生育率陡降。民國92年1.3％的生育率甚至是該年全球最低者，即使是民國101年的龍年生育潮，出生嬰兒也僅約最高峰的近一半。歸咎原因，與臺灣邁入工業化社會、平均結婚年齡延後有關。
</w:t>
          <w:br/>
          <w:t>　由於生育率下降，加上平均壽命延長而造成高齡化，我預估到民國115年底，老人與小孩人口比例會達到2:1，屆時臺灣每5個人就有一位是老人，人口的快速老化勢必會影響到社會各層面。在少子高齡化的趨勢下，高等教育面臨衝擊是可預期的。
</w:t>
          <w:br/>
          <w:t>　民國83年「410教改會」在教改運動中提出，廣設高中與大學、落實小班小校、制定教育基本法、推動教育現代化等4大訴求，揭開了臺灣教改的序幕。
</w:t>
          <w:br/>
          <w:t>　這是因為當時教改的成員，以及為人父母者多是二次大戰後嬰兒潮出生的，經歷大班大校及激烈升學競爭。這些人當然不願小孩再經升學夢魘，所以希望增加高中與大學數量，當時教改訴求出發點是善意的。
</w:t>
          <w:br/>
          <w:t>　但一所大學從設立到穩定須10年，並要有可維持30至50年、甚至百年的市場經濟規模。因此擴張高等教育的同時，須思考學生來源。而當時不僅新設學校，還擴大學校招生量，導致大學生總量超過85萬。持續擴張結果，大學自民國95年就出現招生不足窘況。
</w:t>
          <w:br/>
          <w:t>　目前政府及大學都很緊張，因為少子化將在民國105年正式衝擊大學招生，各大學將面臨嚴峻挑戰。高等教育將遭遇至少兩波少子化衝擊，除民國105年外，民國114年（2025年）將是另一波降幅衝擊。
</w:t>
          <w:br/>
          <w:t>　依據民國94年後出生人口剩近20萬推算，民國112年後，每年大學可招的生源都只有14萬以下，將會有三分之一大學倒閉。因此，大學應趁早退場，才有轉型優勢。
</w:t>
          <w:br/>
          <w:t>　對於少子化造成高等教育衝擊的解套，我認為短期方面可將校舍改為社福機構、社會住宅與新市鎮，並招收陸生。長期的策略有3項，第一是提升高等教育與人生規劃（婚姻家庭）的相容性，例如國外大學有提供已婚學生家庭式宿舍。第二是發展大學的特色，以吸引學生，培養競爭力。第三是研究所的新增名額宜以在職者為招收對象。
</w:t>
          <w:br/>
          <w:t>　另外，因應少子化趨勢，年輕人競爭力將是重要關鍵，以臺灣過去和現在的大學景況相比，早期多從上午7時開始上課，現在則多從9時開始，但開學一個月後再觀察，學生多10時才進教室，缺課情形嚴重。
</w:t>
          <w:br/>
          <w:t>　進一步比較兩岸大學景況，假如早上8時到大陸各大學校園，處處可見學生準備上課的積極態度，反觀臺灣同一時間的教室則多半是空蕩蕩。這種學習態度上的落差，比1000顆飛彈瞄準臺灣還驚悚。看看同樣被飛彈瞄準的南韓，正因為年輕人競爭力強，面對北韓的文攻武嚇並無所懼。
</w:t>
          <w:br/>
          <w:t>　因此我期待年輕學子能更具競爭力。也期許高等教育能有所提升，共同來面對少子高齡化的趨勢。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9ad9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09b5c6e7-800d-476a-96ce-b14b358b7e10.jpg.jpg"/>
                      <pic:cNvPicPr/>
                    </pic:nvPicPr>
                    <pic:blipFill>
                      <a:blip xmlns:r="http://schemas.openxmlformats.org/officeDocument/2006/relationships" r:embed="Rdb91ed3ce1d1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91ed3ce1d14b21" /></Relationships>
</file>