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1f284206048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15青年 優良表現絕倫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【記者李昱萱、王政文淡水校園報導】103學年度優秀青年名單出爐囉！全校共有15位學生獲獎，將於12月2日班代表座談會中頒獎表揚。
</w:t>
          <w:br/>
          <w:t>　校內優秀青年由各系所薦舉，本次文、理、教育、國際、全球發展學院各1名，外語學院2名、工學院3名、商管學院5名，分別為資圖碩二李偉航、化學四洪凱恩、教科四夏凡、戰略博五杜允士、日文二周昭儀、西語碩四吳佩羿、建築四林郁軒、水環四張浩禎、機電碩二蕭凱隆、產經四許仁榜、會計四姜孟含、統計四劉怡萍及統計三陳婕瑜、公行四張文峰，政經四楊宗叡。
</w:t>
          <w:br/>
          <w:t>　優秀青年不僅學業表現優異，在社團、校內外活動、志工服務、品德、競賽上亦十分傑出。劉怡萍近年參與多次世界盃電腦應用技能競賽在Word及Excel組均獲佳績，陳婕瑜同樣在Excel組獲獎為校爭光。熱心助人的周昭儀自願接送盲生到教室上課，品德令人動容。林郁軒擔任系學會會長籌辦大小活動，卻也兼顧課業獲工學院大禹獎肯定，他表示能在競爭激烈的優秀同學中獲獎很驚喜，很感謝身旁共同努力的夥伴。夏凡則為公益盡心力，協助臺灣蝴蝶保育協會拍攝生態紀錄短片，以宣傳蝴蝶保育重要性，他感謝夥伴及系上師長幫忙扶持。曾參加返鄉服務隊所辦營隊的許仁榜，因自小留下感動，選擇加入服務隊回饋家鄉，他表示，見到小朋友開心笑容是最大的收穫。義籍生杜允士現為博士候選人，協助外籍生撰寫論文不遺餘力，他謙虛表示獲獎感到榮幸，只是盡自己所能教導學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50592"/>
              <wp:effectExtent l="0" t="0" r="0" b="0"/>
              <wp:docPr id="1" name="IMG_1414f7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8/m\af736b13-0fe3-4c55-a1b2-0a4382d1b4b1.jpg"/>
                      <pic:cNvPicPr/>
                    </pic:nvPicPr>
                    <pic:blipFill>
                      <a:blip xmlns:r="http://schemas.openxmlformats.org/officeDocument/2006/relationships" r:embed="R84f7184a42a441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50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f7184a42a441b0" /></Relationships>
</file>