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5b9e91396b43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949 期</w:t>
        </w:r>
      </w:r>
    </w:p>
    <w:p>
      <w:pPr>
        <w:jc w:val="center"/>
      </w:pPr>
      <w:r>
        <w:r>
          <w:rPr>
            <w:rFonts w:ascii="Segoe UI" w:hAnsi="Segoe UI" w:eastAsia="Segoe UI"/>
            <w:sz w:val="32"/>
            <w:color w:val="000000"/>
            <w:b/>
          </w:rPr>
          <w:t>TKU Diversifies Modifies Curriculum to be More Divers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Xin-yu Wang, Xue-fan Ma, Tamkang Times】In order to continue to diversify study material at Tamkang University, every department often attends curriculum description meetings to improve study content and skills of encouraging students in their studies. In promotion of curriculum diversity, the Graduate Institute of International Affairs and Strategic Studies is opening the National Security and Diplomacy Course this semester, which will allow students to have a deeper understanding of issues pertaining to national security and diplomacy, history and public administration. The goal is to use these realms of education to cultivate graduates with professional and practical skills for their future career.
</w:t>
          <w:br/>
          <w:t>　On December 9th there will be a meeting describing the curriculum in T704. For more information contact the Office of Graduate Institute of International Affairs and Strategic Studies. In order to continue developing in the areas of industrial academic programs, as well as promoting an internationally-oriented education and future-oriented education, Director of Lanyang Campus, Jyh-horng Lin, in cooperation with both the Department of English Language and Culture and the Department of International Tourism Management, is holding the International Future English Language and Culture program with 64 students in attendance. 
</w:t>
          <w:br/>
          <w:t>　Jyh-horng Lin stated, “We’ve had to work hard to united our efforts in order to establish this program. It is worth it, considering the students will really be able to develop hands-on skills.” The program offers 20 credits for students, 9 of which are in the area of international internship. Director of the Department of Language, Ya-chien Huang, stated, “Last summer break we offered an internship program and on the summer of next year we will offer an international internship program. We are moving in the right direction.”   
</w:t>
          <w:br/>
          <w:t>　On December 3rd the Department of Educational Technology had a meeting discussing student accredited courses and the honor roll study program. On November 28th a meeting was held to discuss the Green Energy Technology Resources program jointly created by the College of Science and the College of Engineering. This course was established in 2012 and has already received over 360 students. For more information, contact the department office.</w:t>
          <w:br/>
        </w:r>
      </w:r>
    </w:p>
  </w:body>
</w:document>
</file>