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9688f2cd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15校聚淡江 國標舞力對決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【記者卓琦淡水校園報導】國標舞社主辦的「第16屆淡江盃大專國際標準舞競賽」於6日在學生活動中心上演舞力對決，今年共吸引全國15個大專院校、近200位學生共襄盛舉。　　賽果方面，今年淡江國標舞社的新生表現亮眼，國企一姚禹侃和搭檔化材一邵琪勇奪新生A組單項Rumba、Chacha、Jive 3項冠軍。
</w:t>
          <w:br/>
          <w:t>　活動負責人英文三林柏妏表示，這是近年報名人數最多的一屆，顯示臺灣日益盛行的國標舞風氣，希望透過各校良性競爭讓社員增廣見聞，勤加練舞來增進實力。未來本社希望繼續推廣淡江盃、持續帶動大專院校國標風氣。</w:t>
          <w:br/>
        </w:r>
      </w:r>
    </w:p>
  </w:body>
</w:document>
</file>