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f22047ade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6th Tamkang International Conference on Ecological Discourse Takes Place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【Tamkang Times】The Department of English held the 6th Tamkang International Conference on Ecological Discourse on December 19th and 20th in the Chueh-sheng International Conference Hall. Educators from 12 different countries attended the conference to share their experience on the subject including, Joni Adamson, Ann Fisher-Wirth, Priscilla Wald, Serpil Oppermann, Serenella Lovino, Peter Hajdu and more.
</w:t>
          <w:br/>
          <w:t>The Tamkang International Conference on Ecological Discourse has been taking place since 2000. The conference includes professional critiques and reading materials regarding issues in Taiwan’s Eco-environment, Ecofeminism and Environmental Justice and Equality. The previous conferences have discussed dealing with crisis in nature, space, the human body and personality traits through creating a culture that emphasizes sustained strategic development. For the 5th conference they discussed issues involving the conflicts that Asia is faced with due to modernization.
</w:t>
          <w:br/>
          <w:t>Director of the Department of English, Chen-Hsing Tsai, stated, “For this year’s ecology conference the main theme is Speculative Materialism: Contexts and Paradigms for Ecological Engagement. This concept of speculative materialism, which is basically correlationism was developed by a French philosopher named Quentin Meillasoux. The purpose of the conference was to map out this concept along with Speculative Realism, to determine it’s application and effectiveness in an academic setting.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0bd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3358da8d-8893-4242-9188-1fb35a5cec40.JPG"/>
                      <pic:cNvPicPr/>
                    </pic:nvPicPr>
                    <pic:blipFill>
                      <a:blip xmlns:r="http://schemas.openxmlformats.org/officeDocument/2006/relationships" r:embed="Rabd8c5dcc3584c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0c80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d58c02c6-ebe9-4fde-add8-1221412a19d4.JPG.JPG"/>
                      <pic:cNvPicPr/>
                    </pic:nvPicPr>
                    <pic:blipFill>
                      <a:blip xmlns:r="http://schemas.openxmlformats.org/officeDocument/2006/relationships" r:embed="Rdc8195e5217a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70cf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6cfcef28-7c9a-4ce7-b41b-5fc989142873.JPG"/>
                      <pic:cNvPicPr/>
                    </pic:nvPicPr>
                    <pic:blipFill>
                      <a:blip xmlns:r="http://schemas.openxmlformats.org/officeDocument/2006/relationships" r:embed="R8b375518a1db4d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d8c5dcc3584cee" /><Relationship Type="http://schemas.openxmlformats.org/officeDocument/2006/relationships/image" Target="/media/image2.bin" Id="Rdc8195e5217a4f45" /><Relationship Type="http://schemas.openxmlformats.org/officeDocument/2006/relationships/image" Target="/media/image3.bin" Id="R8b375518a1db4d34" /></Relationships>
</file>