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5c2cd75db47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佟富明藝術博覽會揮毫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校友、知名水墨畫家佟富明6日於「2014第五屆台灣買得起藝術博覽會」現場揮毫他最擅長的花卉。佟富明曾獲第五十屆台陽美展大獎、第二十八屆中日文化交流文建會主任委員獎，畫作於國立國父紀念館、宜蘭縣立文化局典藏，山水、花鳥都能綜合傳統與現代，水墨的藝術獨樹一格。佟富明師承嶺南畫派大師黃磊生，並經常向歐豪年請益，更遠赴香港、大陸求教當代嶺南祖輩四大名家：趙少昂、楊善深、關山月、黎雄才，受益不淺。（文／卓琦）</w:t>
          <w:br/>
        </w:r>
      </w:r>
    </w:p>
  </w:body>
</w:document>
</file>