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554965bff4c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試試看你答對幾題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1.（○）影印整本書是違反著作權法的行為，所以小雪想了一個idea，就是把圖書館內自己想看的書分次影印，這樣就沒有問題了。
</w:t>
          <w:br/>
          <w:t>【說明：分次影印的目的還是為了要影印完整的一本書，所以並不在合理使用的範圍，還是屬於違反著作權法的行為。】
</w:t>
          <w:br/>
          <w:t>2.（○）小賴寫了一篇專欄投稿到報社，報社除刊登在報紙上，還打算置於網路電子報，需要另外取得小賴的同意。
</w:t>
          <w:br/>
          <w:t>3..（○）學校每個月都會由各社團舉辦「電影欣賞」，可以租用一般家用的DVD來播放。
</w:t>
          <w:br/>
          <w:t>【說明：因為涉及「公開上映」行為，所以要用已經取得公開上映授權的「公播版」來播放。】
</w:t>
          <w:br/>
          <w:t>答案：1.（Ｘ）2.（○）3.（Ｘ）</w:t>
          <w:br/>
        </w:r>
      </w:r>
    </w:p>
  </w:body>
</w:document>
</file>